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E26ED5"/>
    <w:p w:rsidR="00FE510D" w:rsidRDefault="00B322AA" w:rsidP="00351A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5307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351A77" w:rsidRPr="00351A77">
        <w:rPr>
          <w:rFonts w:ascii="Times New Roman" w:hAnsi="Times New Roman" w:cs="Times New Roman"/>
          <w:b/>
          <w:sz w:val="28"/>
          <w:szCs w:val="28"/>
        </w:rPr>
        <w:t>4</w:t>
      </w:r>
      <w:r w:rsidRPr="00E25307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1A77" w:rsidRPr="00351A77">
        <w:rPr>
          <w:rFonts w:ascii="Times New Roman" w:hAnsi="Times New Roman" w:cs="Times New Roman"/>
          <w:b/>
          <w:sz w:val="28"/>
          <w:szCs w:val="28"/>
        </w:rPr>
        <w:t>Системы горячего водоснабжения зданий. Классификация систем горячего водоснабжения.</w:t>
      </w:r>
    </w:p>
    <w:p w:rsidR="00351A77" w:rsidRPr="00EF47B9" w:rsidRDefault="00351A77" w:rsidP="00351A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>Горячее водоснабжение представляет собой систему устройств и трубопроводов для подогрева воды до расчетной температуры и распределения ее потребителям. Горячее водоснабжение используется на хозяйственные, производственные нужды и на обогрев ванных комнат (</w:t>
      </w:r>
      <w:proofErr w:type="spellStart"/>
      <w:r w:rsidRPr="00EF47B9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  <w:r w:rsidRPr="00EF47B9">
        <w:rPr>
          <w:rFonts w:ascii="Times New Roman" w:hAnsi="Times New Roman" w:cs="Times New Roman"/>
          <w:sz w:val="28"/>
          <w:szCs w:val="28"/>
        </w:rPr>
        <w:t>).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Системы горячего водоснабжения подразделяются по ряду признаков: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по радиусу и сфере действия;</w:t>
      </w:r>
    </w:p>
    <w:p w:rsid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в зависимости от источника тепла;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в зависимости от способа аккумуляции теплоты.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</w:t>
      </w:r>
      <w:r w:rsidRPr="00EF47B9">
        <w:rPr>
          <w:rFonts w:ascii="Times New Roman" w:hAnsi="Times New Roman" w:cs="Times New Roman"/>
          <w:i/>
          <w:sz w:val="28"/>
          <w:szCs w:val="28"/>
        </w:rPr>
        <w:t>По радиусу и сфере действия</w:t>
      </w:r>
      <w:r w:rsidRPr="00EF47B9">
        <w:rPr>
          <w:rFonts w:ascii="Times New Roman" w:hAnsi="Times New Roman" w:cs="Times New Roman"/>
          <w:sz w:val="28"/>
          <w:szCs w:val="28"/>
        </w:rPr>
        <w:t xml:space="preserve"> системы горячего водоснабжения могут быть: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местные;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централизованные. </w:t>
      </w:r>
    </w:p>
    <w:p w:rsid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Местные системы устраивают в зданиях, где нагрев воды производится у каждого потребителя или у небольшой группы потребителей. В качестве местных установок для подогрева воды используют газовые водонагреватели, водогрейные колонки, котлы, электрокипятильники. В малоквартирных зданиях иногда принимают систему горячего водоснабжения, объединенную с отоплением. 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>Положительные стороны местных установок: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автономность работы;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малые </w:t>
      </w:r>
      <w:proofErr w:type="spellStart"/>
      <w:r w:rsidRPr="00EF47B9">
        <w:rPr>
          <w:rFonts w:ascii="Times New Roman" w:hAnsi="Times New Roman" w:cs="Times New Roman"/>
          <w:sz w:val="28"/>
          <w:szCs w:val="28"/>
        </w:rPr>
        <w:t>теплопотери</w:t>
      </w:r>
      <w:proofErr w:type="spellEnd"/>
      <w:r w:rsidRPr="00EF47B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– независимость сроков ремонта, каждый в отдельности от сроков ремонта общих устройств. 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Недостатки: местные установки требуют постоянного наблюдения и технологического обслуживания в разбросанных точках, что затрудняет организацию эксплуатации. 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>Централизованные системы горячего водоснабжения (ЦСГВ) устраивают при наличии в населенных пунктах мощных источников тепла (ТЭЦ, котельные). Для потребителей централизованные системы горячего водоснабжения более доступны, просты и гигиеничны.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Однако данные системы имеют ряд недостатков: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необходима сложная служба эксплуатации городского теплоснабжения;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требуется значительно более высокая культура технического обслуживания;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– транспортировка теплоносителя на большие расстояния сопровождается значительными </w:t>
      </w:r>
      <w:proofErr w:type="spellStart"/>
      <w:r w:rsidRPr="00EF47B9">
        <w:rPr>
          <w:rFonts w:ascii="Times New Roman" w:hAnsi="Times New Roman" w:cs="Times New Roman"/>
          <w:sz w:val="28"/>
          <w:szCs w:val="28"/>
        </w:rPr>
        <w:t>теплопотерями</w:t>
      </w:r>
      <w:proofErr w:type="spellEnd"/>
      <w:r w:rsidRPr="00EF47B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В зависимости от источника тепла </w:t>
      </w:r>
      <w:r w:rsidRPr="00EF47B9">
        <w:rPr>
          <w:rFonts w:ascii="Times New Roman" w:hAnsi="Times New Roman" w:cs="Times New Roman"/>
          <w:sz w:val="28"/>
          <w:szCs w:val="28"/>
        </w:rPr>
        <w:t>система централизованного горячего водоснабжения (ЦГВ) может использовать закрытые и открытые тепловые сети.</w:t>
      </w:r>
    </w:p>
    <w:p w:rsidR="00EF47B9" w:rsidRDefault="00EF47B9" w:rsidP="00EF47B9">
      <w:pPr>
        <w:spacing w:after="0" w:line="240" w:lineRule="auto"/>
        <w:ind w:firstLine="567"/>
        <w:jc w:val="both"/>
      </w:pPr>
      <w:r w:rsidRPr="00EF47B9">
        <w:rPr>
          <w:rFonts w:ascii="Times New Roman" w:hAnsi="Times New Roman" w:cs="Times New Roman"/>
          <w:sz w:val="28"/>
          <w:szCs w:val="28"/>
        </w:rPr>
        <w:t xml:space="preserve"> Открытые тепловые сети предусматривают непосредственное смешение теплоносителя (перегретая вода) с нагреваемой</w:t>
      </w:r>
      <w:r>
        <w:t xml:space="preserve"> водой в смесительных устройствах. 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Закрытые тепловые сети предусматривают нагрев воды через поверхности, где теплоноситель (пар и перегретая вода) и нагреваемая вода не соприкасаются, а теплота передается через поверхность теплообмена. В зависимости от способов получения воды и обеспечения напоров в сети от системы холодного водопровода системы горячего водоснабжения также, в свою очередь, делятся на открытые и закрытые. В закрытых системах вода поступает из промежуточного резервуара через поплавковые клапаны. Давление в этих системах определяется высотой их расположения. </w:t>
      </w:r>
    </w:p>
    <w:p w:rsidR="00EF47B9" w:rsidRPr="00EF47B9" w:rsidRDefault="00EF47B9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>Открытые системы горячего водоснабжения питаются водой непосредственно от холодного водопровода и находятся под давлением насосов этой системы.</w:t>
      </w:r>
    </w:p>
    <w:p w:rsidR="00095881" w:rsidRDefault="00EF47B9" w:rsidP="0009588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F47B9">
        <w:rPr>
          <w:rFonts w:ascii="Times New Roman" w:hAnsi="Times New Roman" w:cs="Times New Roman"/>
          <w:sz w:val="28"/>
          <w:szCs w:val="28"/>
        </w:rPr>
        <w:t xml:space="preserve"> В зависимости </w:t>
      </w:r>
      <w:r w:rsidRPr="00EF47B9">
        <w:rPr>
          <w:rFonts w:ascii="Times New Roman" w:hAnsi="Times New Roman" w:cs="Times New Roman"/>
          <w:i/>
          <w:sz w:val="28"/>
          <w:szCs w:val="28"/>
        </w:rPr>
        <w:t>от способа аккумуляции теплоты</w:t>
      </w:r>
      <w:r w:rsidRPr="00EF47B9">
        <w:rPr>
          <w:rFonts w:ascii="Times New Roman" w:hAnsi="Times New Roman" w:cs="Times New Roman"/>
          <w:sz w:val="28"/>
          <w:szCs w:val="28"/>
        </w:rPr>
        <w:t xml:space="preserve"> различают системы: имеющие дополнительные емкости – аккумуляторы теплоты; не имеющие аккумуляторов теплоты. Дополнительные емкости – аккумуляторы теплоты – обеспечивают равномерную работу водонагревателей и устраняют резкие колебания температуры нагреваемой воды.</w:t>
      </w:r>
      <w:r w:rsidR="00095881" w:rsidRPr="0009588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095881" w:rsidRDefault="00095881" w:rsidP="0009588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26ED5" w:rsidRPr="00095881" w:rsidRDefault="00E26ED5" w:rsidP="00E26ED5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95881">
        <w:rPr>
          <w:rFonts w:ascii="Times New Roman" w:hAnsi="Times New Roman" w:cs="Times New Roman"/>
          <w:i/>
          <w:sz w:val="28"/>
          <w:szCs w:val="28"/>
        </w:rPr>
        <w:t>Схема горячего водоснабжения</w:t>
      </w:r>
    </w:p>
    <w:p w:rsidR="00E26ED5" w:rsidRDefault="00E26ED5" w:rsidP="00E26ED5">
      <w:pPr>
        <w:spacing w:after="0" w:line="240" w:lineRule="auto"/>
        <w:ind w:firstLine="567"/>
        <w:jc w:val="both"/>
        <w:rPr>
          <w:sz w:val="24"/>
        </w:rPr>
      </w:pPr>
      <w:r w:rsidRPr="00095881">
        <w:rPr>
          <w:rFonts w:ascii="Times New Roman" w:hAnsi="Times New Roman" w:cs="Times New Roman"/>
          <w:sz w:val="28"/>
          <w:szCs w:val="28"/>
        </w:rPr>
        <w:t xml:space="preserve">Система горячего водоснабжения состоит из тех же элементов, что и система холодного водоснабжения (водомерный узел, трубопроводы, арматура, насосные установки). Особенностью является подогрев воды и циркуляция в системе горячего водоснабжения. Дополнительно включается в систему устройство для приготовления (нагрев) горячей воды, в котором теплоноситель, циркулирующий по подающей циркуляционной сети, переносит теплоту от генератора (источника теплоты) к водонагревателю. Нагретая в водонагревателе (горячая) вода по подающей (распределительной) сети системы горячего водоснабжения поступает к потребителям через водоразборную арматуру. Для поддержания расчетной температуры горячей воды во всех точках </w:t>
      </w:r>
      <w:proofErr w:type="spellStart"/>
      <w:r w:rsidRPr="00095881">
        <w:rPr>
          <w:rFonts w:ascii="Times New Roman" w:hAnsi="Times New Roman" w:cs="Times New Roman"/>
          <w:sz w:val="28"/>
          <w:szCs w:val="28"/>
        </w:rPr>
        <w:t>водоразбора</w:t>
      </w:r>
      <w:proofErr w:type="spellEnd"/>
      <w:r w:rsidRPr="00095881">
        <w:rPr>
          <w:rFonts w:ascii="Times New Roman" w:hAnsi="Times New Roman" w:cs="Times New Roman"/>
          <w:sz w:val="28"/>
          <w:szCs w:val="28"/>
        </w:rPr>
        <w:t xml:space="preserve"> и компенсации </w:t>
      </w:r>
      <w:proofErr w:type="spellStart"/>
      <w:r w:rsidRPr="00095881">
        <w:rPr>
          <w:rFonts w:ascii="Times New Roman" w:hAnsi="Times New Roman" w:cs="Times New Roman"/>
          <w:sz w:val="28"/>
          <w:szCs w:val="28"/>
        </w:rPr>
        <w:t>теплопотерь</w:t>
      </w:r>
      <w:proofErr w:type="spellEnd"/>
      <w:r w:rsidRPr="00095881">
        <w:rPr>
          <w:rFonts w:ascii="Times New Roman" w:hAnsi="Times New Roman" w:cs="Times New Roman"/>
          <w:sz w:val="28"/>
          <w:szCs w:val="28"/>
        </w:rPr>
        <w:t xml:space="preserve"> в подающей сети в ней предусматривается циркуляция, для чего прокладывается циркуляционная сеть с ц</w:t>
      </w:r>
      <w:r>
        <w:rPr>
          <w:rFonts w:ascii="Times New Roman" w:hAnsi="Times New Roman" w:cs="Times New Roman"/>
          <w:sz w:val="28"/>
          <w:szCs w:val="28"/>
        </w:rPr>
        <w:t>иркуляционным насосом. На рис. 2</w:t>
      </w:r>
      <w:r w:rsidRPr="00095881">
        <w:rPr>
          <w:rFonts w:ascii="Times New Roman" w:hAnsi="Times New Roman" w:cs="Times New Roman"/>
          <w:sz w:val="28"/>
          <w:szCs w:val="28"/>
        </w:rPr>
        <w:t xml:space="preserve"> показана общая схема централизованной системы горячего водоснабжения (ЦСГВ).</w:t>
      </w:r>
      <w:r w:rsidRPr="00095881">
        <w:rPr>
          <w:sz w:val="24"/>
        </w:rPr>
        <w:t xml:space="preserve"> </w:t>
      </w:r>
    </w:p>
    <w:p w:rsidR="00E26ED5" w:rsidRDefault="00E26ED5" w:rsidP="00E26ED5">
      <w:pPr>
        <w:spacing w:after="0" w:line="240" w:lineRule="auto"/>
        <w:ind w:firstLine="567"/>
        <w:jc w:val="both"/>
        <w:rPr>
          <w:sz w:val="24"/>
        </w:rPr>
      </w:pPr>
    </w:p>
    <w:p w:rsidR="00E26ED5" w:rsidRDefault="00E26ED5" w:rsidP="00E26ED5">
      <w:pPr>
        <w:spacing w:after="0" w:line="240" w:lineRule="auto"/>
        <w:ind w:firstLine="567"/>
        <w:jc w:val="both"/>
        <w:rPr>
          <w:sz w:val="24"/>
        </w:rPr>
      </w:pPr>
    </w:p>
    <w:p w:rsidR="00E26ED5" w:rsidRDefault="00E26ED5" w:rsidP="00E26ED5">
      <w:pPr>
        <w:spacing w:after="0" w:line="240" w:lineRule="auto"/>
        <w:ind w:firstLine="567"/>
        <w:jc w:val="both"/>
        <w:rPr>
          <w:sz w:val="24"/>
        </w:rPr>
      </w:pPr>
    </w:p>
    <w:p w:rsidR="00E26ED5" w:rsidRDefault="00E26ED5" w:rsidP="00E26ED5">
      <w:pPr>
        <w:spacing w:after="0" w:line="240" w:lineRule="auto"/>
        <w:ind w:firstLine="567"/>
        <w:jc w:val="both"/>
        <w:rPr>
          <w:sz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61895A5" wp14:editId="4831A9B1">
            <wp:extent cx="4975761" cy="339101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185" t="31999" r="32025" b="24620"/>
                    <a:stretch/>
                  </pic:blipFill>
                  <pic:spPr bwMode="auto">
                    <a:xfrm>
                      <a:off x="0" y="0"/>
                      <a:ext cx="4996328" cy="3405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6ED5" w:rsidRDefault="00E26ED5" w:rsidP="00E26ED5">
      <w:pPr>
        <w:spacing w:after="0" w:line="240" w:lineRule="auto"/>
        <w:ind w:firstLine="567"/>
        <w:jc w:val="both"/>
        <w:rPr>
          <w:sz w:val="24"/>
        </w:rPr>
      </w:pPr>
    </w:p>
    <w:p w:rsidR="00E26ED5" w:rsidRDefault="00E26ED5" w:rsidP="00E26ED5">
      <w:pPr>
        <w:spacing w:after="0" w:line="240" w:lineRule="auto"/>
        <w:ind w:firstLine="567"/>
        <w:jc w:val="both"/>
        <w:rPr>
          <w:sz w:val="24"/>
        </w:rPr>
      </w:pPr>
    </w:p>
    <w:p w:rsidR="00E26ED5" w:rsidRDefault="00E26ED5" w:rsidP="00E26E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5881">
        <w:rPr>
          <w:rFonts w:ascii="Times New Roman" w:hAnsi="Times New Roman" w:cs="Times New Roman"/>
          <w:sz w:val="28"/>
          <w:szCs w:val="28"/>
        </w:rPr>
        <w:t xml:space="preserve">Рис. 2. Общая схема системы централизованного горячего водоснабжения (ЦСГВ): 1 – водонагреватель; 2 – водомерный узел со счетчиком горячей воды; 3 – циркуляционный насос; 4 – водоразборная арматура; 5 – подающий трубопровод горячей воды Т3; 6 – циркуляционный </w:t>
      </w:r>
      <w:proofErr w:type="spellStart"/>
      <w:proofErr w:type="gramStart"/>
      <w:r w:rsidRPr="00095881">
        <w:rPr>
          <w:rFonts w:ascii="Times New Roman" w:hAnsi="Times New Roman" w:cs="Times New Roman"/>
          <w:sz w:val="28"/>
          <w:szCs w:val="28"/>
        </w:rPr>
        <w:t>трубопро</w:t>
      </w:r>
      <w:proofErr w:type="spellEnd"/>
      <w:r w:rsidRPr="00095881">
        <w:rPr>
          <w:rFonts w:ascii="Times New Roman" w:hAnsi="Times New Roman" w:cs="Times New Roman"/>
          <w:sz w:val="28"/>
          <w:szCs w:val="28"/>
        </w:rPr>
        <w:t>- вод</w:t>
      </w:r>
      <w:proofErr w:type="gramEnd"/>
      <w:r w:rsidRPr="00095881">
        <w:rPr>
          <w:rFonts w:ascii="Times New Roman" w:hAnsi="Times New Roman" w:cs="Times New Roman"/>
          <w:sz w:val="28"/>
          <w:szCs w:val="28"/>
        </w:rPr>
        <w:t xml:space="preserve"> Т4; 7 – подвод теплоносителя Т1; 8 – отвод теплоносителя Т2</w:t>
      </w:r>
    </w:p>
    <w:p w:rsidR="00E26ED5" w:rsidRDefault="00E26ED5" w:rsidP="0009588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</w:p>
    <w:p w:rsidR="00095881" w:rsidRDefault="00095881" w:rsidP="00EF47B9">
      <w:pPr>
        <w:spacing w:after="0" w:line="240" w:lineRule="auto"/>
        <w:ind w:firstLine="567"/>
        <w:jc w:val="both"/>
        <w:rPr>
          <w:sz w:val="24"/>
        </w:rPr>
      </w:pPr>
    </w:p>
    <w:p w:rsidR="00095881" w:rsidRDefault="00095881" w:rsidP="00EF47B9">
      <w:pPr>
        <w:spacing w:after="0" w:line="240" w:lineRule="auto"/>
        <w:ind w:firstLine="567"/>
        <w:jc w:val="both"/>
        <w:rPr>
          <w:sz w:val="24"/>
        </w:rPr>
      </w:pPr>
    </w:p>
    <w:sectPr w:rsidR="00095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98248A"/>
    <w:multiLevelType w:val="hybridMultilevel"/>
    <w:tmpl w:val="F9DE67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9F672B5"/>
    <w:multiLevelType w:val="hybridMultilevel"/>
    <w:tmpl w:val="BB400F36"/>
    <w:lvl w:ilvl="0" w:tplc="74FE962C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462"/>
    <w:rsid w:val="00095881"/>
    <w:rsid w:val="002F3CEC"/>
    <w:rsid w:val="003345CE"/>
    <w:rsid w:val="00351A77"/>
    <w:rsid w:val="004464FE"/>
    <w:rsid w:val="0054276C"/>
    <w:rsid w:val="0059050A"/>
    <w:rsid w:val="006832E5"/>
    <w:rsid w:val="006A5974"/>
    <w:rsid w:val="00714CE8"/>
    <w:rsid w:val="00753FBB"/>
    <w:rsid w:val="00A057EB"/>
    <w:rsid w:val="00AC5ED7"/>
    <w:rsid w:val="00B322AA"/>
    <w:rsid w:val="00BC5462"/>
    <w:rsid w:val="00D30DCE"/>
    <w:rsid w:val="00D42DC6"/>
    <w:rsid w:val="00D5075A"/>
    <w:rsid w:val="00E25307"/>
    <w:rsid w:val="00E26ED5"/>
    <w:rsid w:val="00EF47B9"/>
    <w:rsid w:val="00FE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132D9-1FFC-4FE4-BFF4-814F929D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5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535">
          <w:marLeft w:val="0"/>
          <w:marRight w:val="0"/>
          <w:marTop w:val="0"/>
          <w:marBottom w:val="300"/>
          <w:divBdr>
            <w:top w:val="single" w:sz="6" w:space="0" w:color="676262"/>
            <w:left w:val="single" w:sz="6" w:space="0" w:color="676262"/>
            <w:bottom w:val="single" w:sz="6" w:space="0" w:color="676262"/>
            <w:right w:val="single" w:sz="6" w:space="0" w:color="676262"/>
          </w:divBdr>
          <w:divsChild>
            <w:div w:id="111255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150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20</cp:revision>
  <dcterms:created xsi:type="dcterms:W3CDTF">2023-10-08T01:47:00Z</dcterms:created>
  <dcterms:modified xsi:type="dcterms:W3CDTF">2023-10-08T05:17:00Z</dcterms:modified>
</cp:coreProperties>
</file>